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A7012B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940ABD" w:rsidRDefault="00940ABD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Pr="0006459E" w:rsidRDefault="00941E4A" w:rsidP="0006459E">
      <w:pPr>
        <w:jc w:val="center"/>
        <w:rPr>
          <w:rFonts w:ascii="Times New Roman" w:eastAsiaTheme="majorEastAsia" w:hAnsi="Times New Roman" w:cs="Times New Roman"/>
          <w:b/>
          <w:iCs/>
          <w:sz w:val="20"/>
          <w:szCs w:val="19"/>
        </w:rPr>
      </w:pPr>
      <w:r>
        <w:rPr>
          <w:rFonts w:ascii="Times New Roman" w:eastAsiaTheme="majorEastAsia" w:hAnsi="Times New Roman" w:cs="Times New Roman"/>
          <w:b/>
          <w:iCs/>
          <w:sz w:val="20"/>
          <w:szCs w:val="19"/>
        </w:rPr>
        <w:t>LES LANCEURS D’ALERTE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7334E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  <w:lang w:eastAsia="fr-FR"/>
        </w:rPr>
        <w:pict>
          <v:shape id="_x0000_s1027" type="#_x0000_t202" style="position:absolute;margin-left:277.95pt;margin-top:1.3pt;width:226.95pt;height:205.25pt;z-index:251661312;mso-width-relative:margin;mso-height-relative:margin">
            <v:textbox style="mso-next-textbox:#_x0000_s1027">
              <w:txbxContent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940ABD" w:rsidRDefault="00940ABD" w:rsidP="0006459E"/>
              </w:txbxContent>
            </v:textbox>
          </v:shape>
        </w:pict>
      </w:r>
      <w:r w:rsidR="00A7012B"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-3pt;margin-top:1.3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grade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940ABD" w:rsidRDefault="00940ABD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Pr="00492397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QUELLES </w:t>
      </w:r>
      <w:r w:rsidR="00940AB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SONT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VOS FONCTIONS</w:t>
      </w:r>
      <w:r w:rsid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 ?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492397" w:rsidRPr="004E1368" w:rsidRDefault="00492397" w:rsidP="004923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4E136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Votre ou vos fiches de po</w:t>
      </w:r>
      <w:r w:rsidR="004E1368" w:rsidRPr="004E136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ste sur les 3 dernières années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A13C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II. </w:t>
      </w:r>
      <w:r w:rsidR="00940ABD" w:rsidRPr="00940AB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votre saisine concerne :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</w:t>
      </w:r>
      <w:r w:rsidR="00941E4A">
        <w:rPr>
          <w:rFonts w:ascii="Times New Roman" w:hAnsi="Times New Roman" w:cs="Times New Roman"/>
          <w:sz w:val="24"/>
        </w:rPr>
        <w:t>Les autorités à alerter</w:t>
      </w:r>
      <w:r w:rsidR="00A82174">
        <w:rPr>
          <w:rFonts w:ascii="Times New Roman" w:hAnsi="Times New Roman" w:cs="Times New Roman"/>
          <w:sz w:val="24"/>
        </w:rPr>
        <w:t>,</w:t>
      </w:r>
      <w:r w:rsidRPr="00FD2695">
        <w:rPr>
          <w:rFonts w:ascii="Times New Roman" w:hAnsi="Times New Roman" w:cs="Times New Roman"/>
          <w:sz w:val="24"/>
        </w:rPr>
        <w:t xml:space="preserve">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</w:t>
      </w:r>
      <w:r w:rsidR="00941E4A">
        <w:rPr>
          <w:rFonts w:ascii="Times New Roman" w:hAnsi="Times New Roman" w:cs="Times New Roman"/>
          <w:sz w:val="24"/>
        </w:rPr>
        <w:t>La procédure pour alerter</w:t>
      </w:r>
      <w:r w:rsidRPr="00FD2695">
        <w:rPr>
          <w:rFonts w:ascii="Times New Roman" w:hAnsi="Times New Roman" w:cs="Times New Roman"/>
          <w:sz w:val="24"/>
        </w:rPr>
        <w:t xml:space="preserve">,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</w:t>
      </w:r>
      <w:r w:rsidR="00941E4A">
        <w:rPr>
          <w:rFonts w:ascii="Times New Roman" w:hAnsi="Times New Roman" w:cs="Times New Roman"/>
          <w:sz w:val="24"/>
        </w:rPr>
        <w:t>La protection garantie aux lanceurs d’alerte</w:t>
      </w:r>
      <w:r w:rsidR="00A82174">
        <w:rPr>
          <w:rFonts w:ascii="Times New Roman" w:hAnsi="Times New Roman" w:cs="Times New Roman"/>
          <w:sz w:val="24"/>
        </w:rPr>
        <w:t>,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</w:t>
      </w:r>
      <w:r w:rsidR="00941E4A">
        <w:rPr>
          <w:rFonts w:ascii="Times New Roman" w:hAnsi="Times New Roman" w:cs="Times New Roman"/>
          <w:sz w:val="24"/>
        </w:rPr>
        <w:t>Le référent déontologue en tant qu’autorité désignée par votre collectivité pour recueillir les signalements</w:t>
      </w:r>
    </w:p>
    <w:p w:rsidR="00940ABD" w:rsidRDefault="00940ABD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1E4A" w:rsidRDefault="00941E4A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1E4A" w:rsidRDefault="00941E4A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1E4A" w:rsidRDefault="00941E4A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1E4A" w:rsidRDefault="00941E4A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1E4A" w:rsidRDefault="00941E4A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477169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III. </w:t>
      </w:r>
      <w:r w:rsidR="004E1368" w:rsidRPr="004E136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7334E7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334E7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334E7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334E7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334E7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951" w:rsidRPr="00477169" w:rsidRDefault="00FE4951" w:rsidP="00FE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FE4951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OBJET DE LA SAISINE</w:t>
      </w:r>
    </w:p>
    <w:p w:rsidR="00FE4951" w:rsidRDefault="00FE4951" w:rsidP="00FE495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E4951" w:rsidRDefault="00FE4951" w:rsidP="00FD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FE4951" w:rsidRDefault="00FE4951" w:rsidP="00FD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951" w:rsidRPr="002F58F6" w:rsidRDefault="00FE4951" w:rsidP="00FD269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FE4951" w:rsidRDefault="00FE4951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</w:t>
      </w: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p w:rsidR="005F1845" w:rsidRDefault="005F1845"/>
    <w:sectPr w:rsidR="005F1845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6459E"/>
    <w:rsid w:val="00206F41"/>
    <w:rsid w:val="00240EF1"/>
    <w:rsid w:val="00275CA1"/>
    <w:rsid w:val="00492397"/>
    <w:rsid w:val="004E1368"/>
    <w:rsid w:val="005F1845"/>
    <w:rsid w:val="006025DC"/>
    <w:rsid w:val="00727426"/>
    <w:rsid w:val="007334E7"/>
    <w:rsid w:val="007767AD"/>
    <w:rsid w:val="008763CE"/>
    <w:rsid w:val="00940ABD"/>
    <w:rsid w:val="00941E4A"/>
    <w:rsid w:val="0098521D"/>
    <w:rsid w:val="00A7012B"/>
    <w:rsid w:val="00A82174"/>
    <w:rsid w:val="00AC45D0"/>
    <w:rsid w:val="00C003B6"/>
    <w:rsid w:val="00ED44BC"/>
    <w:rsid w:val="00FD2695"/>
    <w:rsid w:val="00FE4951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1863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6</cp:revision>
  <dcterms:created xsi:type="dcterms:W3CDTF">2018-05-03T12:55:00Z</dcterms:created>
  <dcterms:modified xsi:type="dcterms:W3CDTF">2018-05-09T10:47:00Z</dcterms:modified>
</cp:coreProperties>
</file>